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7CF" w:rsidRDefault="00AC77CF" w:rsidP="00AC77CF">
      <w:pPr>
        <w:jc w:val="center"/>
        <w:rPr>
          <w:b/>
        </w:rPr>
      </w:pPr>
    </w:p>
    <w:p w:rsidR="00AC77CF" w:rsidRDefault="00AC77CF" w:rsidP="00AC77CF">
      <w:pPr>
        <w:jc w:val="center"/>
        <w:rPr>
          <w:b/>
        </w:rPr>
      </w:pPr>
      <w:r>
        <w:rPr>
          <w:b/>
        </w:rPr>
        <w:t xml:space="preserve">BATI AKDENİZ İHRACATÇILAR BİRLİĞİ ÜYELERİNE </w:t>
      </w:r>
    </w:p>
    <w:p w:rsidR="00AC77CF" w:rsidRDefault="00AC77CF" w:rsidP="00AC77CF">
      <w:pPr>
        <w:tabs>
          <w:tab w:val="left" w:pos="3090"/>
        </w:tabs>
        <w:jc w:val="center"/>
        <w:rPr>
          <w:b/>
        </w:rPr>
      </w:pPr>
      <w:r>
        <w:rPr>
          <w:b/>
        </w:rPr>
        <w:t>ÖZEL SİRKÜLER NO: 2015 / 168</w:t>
      </w:r>
    </w:p>
    <w:p w:rsidR="00AC77CF" w:rsidRDefault="00AC77CF" w:rsidP="00AC77CF">
      <w:pPr>
        <w:tabs>
          <w:tab w:val="left" w:pos="3090"/>
        </w:tabs>
        <w:jc w:val="both"/>
        <w:rPr>
          <w:szCs w:val="20"/>
        </w:rPr>
      </w:pPr>
      <w:r>
        <w:t xml:space="preserve">           </w:t>
      </w:r>
    </w:p>
    <w:p w:rsidR="00AC77CF" w:rsidRDefault="00AC77CF" w:rsidP="00AC77CF">
      <w:pPr>
        <w:tabs>
          <w:tab w:val="left" w:pos="567"/>
          <w:tab w:val="left" w:pos="3090"/>
        </w:tabs>
        <w:jc w:val="both"/>
        <w:rPr>
          <w:b/>
        </w:rPr>
      </w:pPr>
      <w:r>
        <w:t xml:space="preserve">                     </w:t>
      </w:r>
      <w:r>
        <w:rPr>
          <w:b/>
        </w:rPr>
        <w:t>Sayın Üyemiz,</w:t>
      </w:r>
    </w:p>
    <w:p w:rsidR="00AC77CF" w:rsidRDefault="00AC77CF" w:rsidP="00AC77CF">
      <w:pPr>
        <w:tabs>
          <w:tab w:val="left" w:pos="3090"/>
        </w:tabs>
        <w:jc w:val="both"/>
      </w:pPr>
    </w:p>
    <w:p w:rsidR="00AC77CF" w:rsidRDefault="00AC77CF" w:rsidP="00AC77CF">
      <w:pPr>
        <w:pStyle w:val="NormalWeb"/>
        <w:shd w:val="clear" w:color="auto" w:fill="FFFFFF"/>
        <w:spacing w:after="0" w:afterAutospacing="0" w:line="276" w:lineRule="auto"/>
        <w:ind w:firstLine="708"/>
        <w:jc w:val="both"/>
        <w:rPr>
          <w:rFonts w:ascii="Verdana" w:hAnsi="Verdana"/>
        </w:rPr>
      </w:pPr>
      <w:r>
        <w:t xml:space="preserve">         İstanbul Tekstil ve Konfeksiyon İhracatçı Birlikleri’nden alınan 17.08.2015 tarih ve 5100 sayılı yazıda,</w:t>
      </w:r>
      <w:r>
        <w:rPr>
          <w:b/>
          <w:bCs/>
        </w:rPr>
        <w:t xml:space="preserve"> İthalatta Gözetim Uygulanmasına İlişkin 2010/1 sayılı Tebliğ'in 3. Maddesi 1. Fıkrasında </w:t>
      </w:r>
      <w:r>
        <w:rPr>
          <w:bCs/>
        </w:rPr>
        <w:t>“</w:t>
      </w:r>
      <w:r>
        <w:t>Kayda alınacak ürünlerin serbest dolaşıma girişinde gümrük beyannamelerinin tescilinde menşe ayrımı yapılmaksızın, bu Tebliğ'in ikinci maddesinde belirtilen “Kayıt Belgesi” veya elektronik ortamdaki kaydı ithalatçı tarafından ilgili gümrük idaresine sunulur.” hükmü vurgulanarak;</w:t>
      </w:r>
    </w:p>
    <w:p w:rsidR="00AC77CF" w:rsidRDefault="00AC77CF" w:rsidP="00AC77CF">
      <w:pPr>
        <w:pStyle w:val="NormalWeb"/>
        <w:shd w:val="clear" w:color="auto" w:fill="FFFFFF"/>
        <w:spacing w:after="0" w:afterAutospacing="0" w:line="276" w:lineRule="auto"/>
        <w:ind w:firstLine="375"/>
        <w:jc w:val="both"/>
        <w:rPr>
          <w:sz w:val="20"/>
          <w:szCs w:val="20"/>
        </w:rPr>
      </w:pPr>
      <w:r>
        <w:t> </w:t>
      </w:r>
    </w:p>
    <w:p w:rsidR="00AC77CF" w:rsidRDefault="00AC77CF" w:rsidP="00AC77CF">
      <w:pPr>
        <w:pStyle w:val="NormalWeb"/>
        <w:shd w:val="clear" w:color="auto" w:fill="FFFFFF"/>
        <w:spacing w:after="0" w:afterAutospacing="0" w:line="276" w:lineRule="auto"/>
        <w:ind w:firstLine="375"/>
        <w:jc w:val="both"/>
        <w:rPr>
          <w:rFonts w:ascii="Verdana" w:hAnsi="Verdana"/>
        </w:rPr>
      </w:pPr>
      <w:r>
        <w:rPr>
          <w:color w:val="1F497D"/>
        </w:rPr>
        <w:t xml:space="preserve"> </w:t>
      </w:r>
      <w:r>
        <w:tab/>
        <w:t xml:space="preserve">20.03.2012 tarih ve 28239 sayılı Resmi Gazetede yayımlanan 2012/6 “Gümrük Hizmetlerinde Tek Pencere Sistemi” konulu Başbakanlık Genelgesi çerçevesinde yürütülmekte olan Gümrük ve Ticaret Bakanlığı ile Ekonomi Bakanlığı arasında elektronik veri değişimi yapılabilmesine yönelik teknik çalışmaların tamamlandığı, 2010/1 sayılı Tebliğ kapsamında düzenlenen kayıt belgelerinin </w:t>
      </w:r>
      <w:r>
        <w:rPr>
          <w:b/>
        </w:rPr>
        <w:t>18.08.2015</w:t>
      </w:r>
      <w:r>
        <w:t xml:space="preserve"> tarihinden itibaren Tek Pencere e-belge sistemine alınarak, bu sistem aracılığı ile Gümrük ve Ticaret Bakanlığı sistemine gönderileceği bildirilmektedir.</w:t>
      </w:r>
    </w:p>
    <w:p w:rsidR="00AC77CF" w:rsidRDefault="00AC77CF" w:rsidP="00AC77CF">
      <w:pPr>
        <w:pStyle w:val="NormalWeb"/>
        <w:shd w:val="clear" w:color="auto" w:fill="FFFFFF"/>
        <w:spacing w:after="0" w:afterAutospacing="0" w:line="276" w:lineRule="auto"/>
        <w:ind w:firstLine="708"/>
        <w:jc w:val="both"/>
        <w:rPr>
          <w:sz w:val="20"/>
          <w:szCs w:val="20"/>
        </w:rPr>
      </w:pPr>
    </w:p>
    <w:p w:rsidR="00AC77CF" w:rsidRDefault="00AC77CF" w:rsidP="00AC77CF">
      <w:pPr>
        <w:pStyle w:val="NormalWeb"/>
        <w:shd w:val="clear" w:color="auto" w:fill="FFFFFF"/>
        <w:spacing w:after="0" w:afterAutospacing="0" w:line="276" w:lineRule="auto"/>
        <w:ind w:firstLine="708"/>
        <w:jc w:val="both"/>
      </w:pPr>
      <w:r>
        <w:t xml:space="preserve">Bu şekilde gönderilen belgeler için e-belge sisteminde 20 haneli belge numarasının üretileceği ve yükümlü tarafından beyannamenin 44 nolu kutusunda “Belge Referans No” ile “Belge Tarihi” beyan edileceği; söz konusu belgeye ilişkin bilgiler doğrudan elektronik ortamda iletileceğinden, beyanname ekinde ayrıca kâğıt ortamında ıslak imzalı belge eklenmesine gerek kalmayacağı belirtilmektedir.  </w:t>
      </w:r>
    </w:p>
    <w:p w:rsidR="00AC77CF" w:rsidRDefault="00AC77CF" w:rsidP="00AC77CF">
      <w:pPr>
        <w:pStyle w:val="NormalWeb"/>
        <w:tabs>
          <w:tab w:val="left" w:pos="567"/>
        </w:tabs>
        <w:spacing w:after="0" w:afterAutospacing="0"/>
        <w:jc w:val="both"/>
        <w:rPr>
          <w:sz w:val="20"/>
          <w:szCs w:val="20"/>
        </w:rPr>
      </w:pPr>
    </w:p>
    <w:p w:rsidR="00AC77CF" w:rsidRDefault="00AC77CF" w:rsidP="00AC77CF">
      <w:pPr>
        <w:pStyle w:val="NormalWeb"/>
        <w:tabs>
          <w:tab w:val="left" w:pos="567"/>
        </w:tabs>
        <w:spacing w:after="0" w:afterAutospacing="0"/>
        <w:jc w:val="both"/>
      </w:pPr>
      <w:r>
        <w:tab/>
        <w:t>Konuya ilişkin dah</w:t>
      </w:r>
      <w:bookmarkStart w:id="0" w:name="_GoBack"/>
      <w:bookmarkEnd w:id="0"/>
      <w:r>
        <w:t>a detaylı bilgi, kayıt merkezi koordinatörü İTKİB Uygulama Şubesinden temin edilebilecektir.</w:t>
      </w:r>
    </w:p>
    <w:p w:rsidR="00AC77CF" w:rsidRDefault="00AC77CF" w:rsidP="00AC77CF">
      <w:pPr>
        <w:pStyle w:val="NormalWeb"/>
        <w:tabs>
          <w:tab w:val="left" w:pos="709"/>
        </w:tabs>
        <w:spacing w:after="0" w:afterAutospacing="0"/>
        <w:ind w:firstLine="567"/>
        <w:jc w:val="both"/>
        <w:rPr>
          <w:sz w:val="20"/>
          <w:szCs w:val="20"/>
        </w:rPr>
      </w:pPr>
    </w:p>
    <w:p w:rsidR="00AC77CF" w:rsidRDefault="00AC77CF" w:rsidP="00AC77CF">
      <w:pPr>
        <w:pStyle w:val="NormalWeb"/>
        <w:tabs>
          <w:tab w:val="left" w:pos="709"/>
        </w:tabs>
        <w:spacing w:after="0" w:afterAutospacing="0"/>
        <w:ind w:firstLine="567"/>
        <w:jc w:val="both"/>
        <w:rPr>
          <w:rFonts w:ascii="Arial" w:hAnsi="Arial" w:cs="Arial"/>
          <w:color w:val="444444"/>
          <w:sz w:val="18"/>
          <w:szCs w:val="18"/>
        </w:rPr>
      </w:pPr>
      <w:r>
        <w:t>Bilgileri ve gereğini rica ederim.</w:t>
      </w:r>
    </w:p>
    <w:p w:rsidR="00AC77CF" w:rsidRDefault="00AC77CF" w:rsidP="00AC77CF">
      <w:pPr>
        <w:pStyle w:val="NormalWeb"/>
        <w:tabs>
          <w:tab w:val="left" w:pos="709"/>
        </w:tabs>
        <w:spacing w:after="0" w:afterAutospacing="0"/>
        <w:jc w:val="both"/>
        <w:rPr>
          <w:rFonts w:ascii="Arial" w:hAnsi="Arial" w:cs="Arial"/>
          <w:color w:val="444444"/>
          <w:sz w:val="18"/>
          <w:szCs w:val="18"/>
        </w:rPr>
      </w:pPr>
      <w:r>
        <w:rPr>
          <w:color w:val="000000"/>
        </w:rPr>
        <w:t> </w:t>
      </w:r>
    </w:p>
    <w:p w:rsidR="00AC77CF" w:rsidRDefault="00AC77CF" w:rsidP="00AC77CF">
      <w:pPr>
        <w:pStyle w:val="NormalWeb"/>
        <w:tabs>
          <w:tab w:val="left" w:pos="709"/>
        </w:tabs>
        <w:spacing w:after="0" w:afterAutospacing="0"/>
        <w:ind w:left="-180" w:firstLine="900"/>
        <w:jc w:val="both"/>
        <w:rPr>
          <w:b/>
          <w:bCs/>
          <w:color w:val="000000"/>
        </w:rPr>
      </w:pPr>
      <w:r>
        <w:rPr>
          <w:b/>
          <w:bCs/>
          <w:color w:val="000000"/>
        </w:rPr>
        <w:t> </w:t>
      </w:r>
    </w:p>
    <w:p w:rsidR="00AC77CF" w:rsidRDefault="00AC77CF" w:rsidP="00AC77CF">
      <w:pPr>
        <w:tabs>
          <w:tab w:val="left" w:pos="7200"/>
        </w:tabs>
        <w:rPr>
          <w:bCs/>
        </w:rPr>
      </w:pPr>
      <w:r>
        <w:t xml:space="preserve">                                                                                                                  </w:t>
      </w:r>
    </w:p>
    <w:p w:rsidR="00AC77CF" w:rsidRDefault="00AC77CF" w:rsidP="00AC77CF">
      <w:pPr>
        <w:tabs>
          <w:tab w:val="left" w:pos="7200"/>
        </w:tabs>
      </w:pPr>
      <w:r>
        <w:t xml:space="preserve">                                                                                                                   Güliz AKEL ÇETİNKAYA</w:t>
      </w:r>
    </w:p>
    <w:p w:rsidR="00AC77CF" w:rsidRDefault="00AC77CF" w:rsidP="00AC77CF">
      <w:pPr>
        <w:tabs>
          <w:tab w:val="left" w:pos="7275"/>
        </w:tabs>
        <w:rPr>
          <w:rFonts w:ascii="Arial" w:hAnsi="Arial" w:cs="Arial"/>
          <w:color w:val="444444"/>
          <w:sz w:val="18"/>
          <w:szCs w:val="18"/>
        </w:rPr>
      </w:pPr>
      <w:r>
        <w:t xml:space="preserve">                                                                                                                            Genel Sekreter V.</w:t>
      </w:r>
    </w:p>
    <w:p w:rsidR="00AC77CF" w:rsidRDefault="00AC77CF" w:rsidP="00AC77CF">
      <w:pPr>
        <w:pStyle w:val="NormalWeb"/>
        <w:spacing w:after="0" w:afterAutospacing="0"/>
        <w:jc w:val="both"/>
        <w:rPr>
          <w:color w:val="000000"/>
        </w:rPr>
      </w:pPr>
    </w:p>
    <w:p w:rsidR="00AC77CF" w:rsidRDefault="00AC77CF" w:rsidP="00AC77CF">
      <w:pPr>
        <w:pStyle w:val="NormalWeb"/>
        <w:spacing w:after="0" w:afterAutospacing="0"/>
        <w:jc w:val="both"/>
        <w:rPr>
          <w:color w:val="000000"/>
        </w:rPr>
      </w:pPr>
    </w:p>
    <w:p w:rsidR="00AC77CF" w:rsidRDefault="00AC77CF" w:rsidP="00AC77CF">
      <w:pPr>
        <w:pStyle w:val="NormalWeb"/>
        <w:spacing w:after="0" w:afterAutospacing="0"/>
        <w:jc w:val="both"/>
        <w:rPr>
          <w:b/>
          <w:bCs/>
        </w:rPr>
      </w:pPr>
      <w:r>
        <w:rPr>
          <w:color w:val="000000"/>
        </w:rPr>
        <w:t>Ek: Tek Pencere Sistemi Kullanım Kitapçığı</w:t>
      </w:r>
      <w:r>
        <w:tab/>
      </w:r>
      <w:r>
        <w:tab/>
      </w:r>
      <w:r>
        <w:tab/>
      </w:r>
      <w:r>
        <w:tab/>
      </w:r>
      <w:r>
        <w:tab/>
      </w:r>
      <w:r>
        <w:tab/>
      </w:r>
      <w:r>
        <w:tab/>
        <w:t xml:space="preserve">   </w:t>
      </w:r>
    </w:p>
    <w:p w:rsidR="00AC77CF" w:rsidRDefault="00AC77CF" w:rsidP="00AC77CF">
      <w:pPr>
        <w:rPr>
          <w:bCs/>
        </w:rPr>
      </w:pPr>
    </w:p>
    <w:p w:rsidR="00B048E6" w:rsidRPr="00A65C87" w:rsidRDefault="00B048E6" w:rsidP="00B048E6"/>
    <w:sectPr w:rsidR="00B048E6" w:rsidRPr="00A65C87" w:rsidSect="000D2669">
      <w:headerReference w:type="first" r:id="rId7"/>
      <w:footerReference w:type="first" r:id="rId8"/>
      <w:pgSz w:w="11906" w:h="16838" w:code="9"/>
      <w:pgMar w:top="851" w:right="851" w:bottom="851" w:left="851"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273" w:rsidRDefault="00A82273">
      <w:r>
        <w:separator/>
      </w:r>
    </w:p>
  </w:endnote>
  <w:endnote w:type="continuationSeparator" w:id="0">
    <w:p w:rsidR="00A82273" w:rsidRDefault="00A8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bottom w:val="single" w:sz="4" w:space="0" w:color="auto"/>
      </w:tblBorders>
      <w:tblLook w:val="01E0" w:firstRow="1" w:lastRow="1" w:firstColumn="1" w:lastColumn="1" w:noHBand="0" w:noVBand="0"/>
    </w:tblPr>
    <w:tblGrid>
      <w:gridCol w:w="5058"/>
      <w:gridCol w:w="5362"/>
    </w:tblGrid>
    <w:tr w:rsidR="00F001E5" w:rsidRPr="00F32317">
      <w:tc>
        <w:tcPr>
          <w:tcW w:w="2427" w:type="pct"/>
          <w:tcBorders>
            <w:bottom w:val="nil"/>
          </w:tcBorders>
        </w:tcPr>
        <w:p w:rsidR="00F001E5" w:rsidRPr="00964596" w:rsidRDefault="00F001E5" w:rsidP="00532139">
          <w:pPr>
            <w:pStyle w:val="alt1"/>
          </w:pPr>
          <w:r>
            <w:t>Batı Akdeniz</w:t>
          </w:r>
          <w:r w:rsidRPr="000D2669">
            <w:t xml:space="preserve"> İhracatçılar Birliği Genel Sekreterliği </w:t>
          </w:r>
        </w:p>
      </w:tc>
      <w:tc>
        <w:tcPr>
          <w:tcW w:w="2573" w:type="pct"/>
          <w:tcBorders>
            <w:bottom w:val="nil"/>
          </w:tcBorders>
        </w:tcPr>
        <w:p w:rsidR="00F001E5" w:rsidRPr="00532139" w:rsidRDefault="00A8038E" w:rsidP="00532139">
          <w:pPr>
            <w:pStyle w:val="alt1"/>
            <w:jc w:val="right"/>
            <w:rPr>
              <w:b w:val="0"/>
            </w:rPr>
          </w:pPr>
          <w:r>
            <w:rPr>
              <w:b w:val="0"/>
            </w:rPr>
            <w:t xml:space="preserve">Ayrıntılı bilgi için: Kadir EVREN - Şef </w:t>
          </w:r>
          <w:r w:rsidR="00F001E5" w:rsidRPr="00532139">
            <w:rPr>
              <w:b w:val="0"/>
            </w:rPr>
            <w:t xml:space="preserve"> </w:t>
          </w:r>
        </w:p>
      </w:tc>
    </w:tr>
    <w:tr w:rsidR="00F001E5" w:rsidRPr="00F32317">
      <w:tc>
        <w:tcPr>
          <w:tcW w:w="2427" w:type="pct"/>
          <w:tcBorders>
            <w:top w:val="nil"/>
            <w:bottom w:val="nil"/>
          </w:tcBorders>
        </w:tcPr>
        <w:p w:rsidR="00F001E5" w:rsidRPr="00532139" w:rsidRDefault="00F001E5" w:rsidP="00532139">
          <w:pPr>
            <w:pStyle w:val="alt1"/>
            <w:rPr>
              <w:b w:val="0"/>
            </w:rPr>
          </w:pPr>
          <w:r w:rsidRPr="00532139">
            <w:rPr>
              <w:b w:val="0"/>
            </w:rPr>
            <w:t>Aspendos Bulvarı No:163 ANTALYA</w:t>
          </w:r>
        </w:p>
        <w:p w:rsidR="00F001E5" w:rsidRPr="00532139" w:rsidRDefault="00F001E5" w:rsidP="00532139">
          <w:pPr>
            <w:pStyle w:val="alt1"/>
            <w:rPr>
              <w:b w:val="0"/>
            </w:rPr>
          </w:pPr>
          <w:r w:rsidRPr="00532139">
            <w:rPr>
              <w:b w:val="0"/>
            </w:rPr>
            <w:t>Telefon: (0242) 311 80 00 (PBX)   Fa</w:t>
          </w:r>
          <w:r w:rsidR="00276CED">
            <w:rPr>
              <w:b w:val="0"/>
            </w:rPr>
            <w:t>ks</w:t>
          </w:r>
          <w:r w:rsidRPr="00532139">
            <w:rPr>
              <w:b w:val="0"/>
            </w:rPr>
            <w:t>.: (0242) 311 79 00</w:t>
          </w:r>
        </w:p>
        <w:p w:rsidR="00F001E5" w:rsidRPr="00532139" w:rsidRDefault="00F001E5" w:rsidP="00532139">
          <w:pPr>
            <w:pStyle w:val="alt1"/>
            <w:rPr>
              <w:b w:val="0"/>
            </w:rPr>
          </w:pPr>
          <w:r w:rsidRPr="00532139">
            <w:rPr>
              <w:b w:val="0"/>
            </w:rPr>
            <w:t xml:space="preserve">E-posta: </w:t>
          </w:r>
          <w:r w:rsidR="00D703A8">
            <w:rPr>
              <w:b w:val="0"/>
            </w:rPr>
            <w:t>b</w:t>
          </w:r>
          <w:r w:rsidRPr="00532139">
            <w:rPr>
              <w:b w:val="0"/>
            </w:rPr>
            <w:t>aib@</w:t>
          </w:r>
          <w:r w:rsidR="00D703A8">
            <w:rPr>
              <w:b w:val="0"/>
            </w:rPr>
            <w:t>b</w:t>
          </w:r>
          <w:r w:rsidRPr="00532139">
            <w:rPr>
              <w:b w:val="0"/>
            </w:rPr>
            <w:t xml:space="preserve">aib.gov.tr Elektronik Ağ: </w:t>
          </w:r>
          <w:r w:rsidRPr="00D703A8">
            <w:rPr>
              <w:b w:val="0"/>
            </w:rPr>
            <w:t>http://www.</w:t>
          </w:r>
          <w:r w:rsidR="00D703A8">
            <w:rPr>
              <w:b w:val="0"/>
            </w:rPr>
            <w:t>b</w:t>
          </w:r>
          <w:r w:rsidRPr="00D703A8">
            <w:rPr>
              <w:b w:val="0"/>
            </w:rPr>
            <w:t>aib.gov.tr</w:t>
          </w:r>
        </w:p>
        <w:p w:rsidR="00F001E5" w:rsidRPr="00532139" w:rsidRDefault="00F001E5" w:rsidP="00532139">
          <w:pPr>
            <w:pStyle w:val="alt1"/>
            <w:rPr>
              <w:b w:val="0"/>
            </w:rPr>
          </w:pPr>
        </w:p>
        <w:p w:rsidR="00F001E5" w:rsidRPr="00532139" w:rsidRDefault="00F001E5" w:rsidP="00532139">
          <w:pPr>
            <w:pStyle w:val="alt1"/>
            <w:rPr>
              <w:b w:val="0"/>
            </w:rPr>
          </w:pPr>
        </w:p>
        <w:p w:rsidR="00F001E5" w:rsidRPr="00964596" w:rsidRDefault="00F001E5" w:rsidP="00532139">
          <w:pPr>
            <w:pStyle w:val="alt1"/>
          </w:pPr>
        </w:p>
      </w:tc>
      <w:tc>
        <w:tcPr>
          <w:tcW w:w="2573" w:type="pct"/>
          <w:tcBorders>
            <w:top w:val="nil"/>
            <w:bottom w:val="nil"/>
          </w:tcBorders>
          <w:vAlign w:val="bottom"/>
        </w:tcPr>
        <w:p w:rsidR="00F001E5" w:rsidRPr="00964596" w:rsidRDefault="00F001E5" w:rsidP="00532139">
          <w:pPr>
            <w:pStyle w:val="alt1"/>
          </w:pPr>
        </w:p>
      </w:tc>
    </w:tr>
  </w:tbl>
  <w:p w:rsidR="00F001E5" w:rsidRDefault="00F001E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273" w:rsidRDefault="00A82273">
      <w:r>
        <w:separator/>
      </w:r>
    </w:p>
  </w:footnote>
  <w:footnote w:type="continuationSeparator" w:id="0">
    <w:p w:rsidR="00A82273" w:rsidRDefault="00A82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605"/>
      <w:gridCol w:w="5210"/>
      <w:gridCol w:w="2605"/>
    </w:tblGrid>
    <w:tr w:rsidR="00AD318C" w:rsidTr="009B2BA2">
      <w:trPr>
        <w:trHeight w:val="2162"/>
      </w:trPr>
      <w:tc>
        <w:tcPr>
          <w:tcW w:w="1250" w:type="pct"/>
          <w:vAlign w:val="center"/>
        </w:tcPr>
        <w:p w:rsidR="00AD318C" w:rsidRDefault="00247B50" w:rsidP="009B2BA2">
          <w:pPr>
            <w:pStyle w:val="ust1"/>
          </w:pPr>
          <w:r>
            <w:rPr>
              <w:noProof/>
            </w:rPr>
            <w:drawing>
              <wp:inline distT="0" distB="0" distL="0" distR="0">
                <wp:extent cx="485775" cy="771525"/>
                <wp:effectExtent l="0" t="0" r="9525" b="9525"/>
                <wp:docPr id="1" name="Resim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771525"/>
                        </a:xfrm>
                        <a:prstGeom prst="rect">
                          <a:avLst/>
                        </a:prstGeom>
                        <a:noFill/>
                        <a:ln>
                          <a:noFill/>
                        </a:ln>
                      </pic:spPr>
                    </pic:pic>
                  </a:graphicData>
                </a:graphic>
              </wp:inline>
            </w:drawing>
          </w:r>
        </w:p>
      </w:tc>
      <w:tc>
        <w:tcPr>
          <w:tcW w:w="2500" w:type="pct"/>
          <w:vAlign w:val="center"/>
        </w:tcPr>
        <w:p w:rsidR="00AD318C" w:rsidRPr="0057395C" w:rsidRDefault="00247B50" w:rsidP="009B2BA2">
          <w:pPr>
            <w:pStyle w:val="ust1"/>
            <w:jc w:val="center"/>
          </w:pPr>
          <w:r>
            <w:rPr>
              <w:noProof/>
            </w:rPr>
            <w:drawing>
              <wp:inline distT="0" distB="0" distL="0" distR="0">
                <wp:extent cx="923925" cy="609600"/>
                <wp:effectExtent l="0" t="0" r="9525" b="0"/>
                <wp:docPr id="2" name="Resim 2" descr="baib logo bi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ib logo big-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609600"/>
                        </a:xfrm>
                        <a:prstGeom prst="rect">
                          <a:avLst/>
                        </a:prstGeom>
                        <a:noFill/>
                        <a:ln>
                          <a:noFill/>
                        </a:ln>
                      </pic:spPr>
                    </pic:pic>
                  </a:graphicData>
                </a:graphic>
              </wp:inline>
            </w:drawing>
          </w:r>
          <w:r w:rsidR="00AD318C">
            <w:br/>
          </w:r>
        </w:p>
        <w:p w:rsidR="00AD318C" w:rsidRPr="006B595C" w:rsidRDefault="00AD318C" w:rsidP="009B2BA2">
          <w:pPr>
            <w:pStyle w:val="ust1"/>
            <w:jc w:val="center"/>
            <w:rPr>
              <w:b/>
              <w:sz w:val="20"/>
              <w:szCs w:val="20"/>
            </w:rPr>
          </w:pPr>
          <w:r w:rsidRPr="006B595C">
            <w:rPr>
              <w:b/>
              <w:sz w:val="20"/>
              <w:szCs w:val="20"/>
            </w:rPr>
            <w:t>BATI AKDENİZ İHRACATÇILAR BİRLİĞİ</w:t>
          </w:r>
        </w:p>
        <w:p w:rsidR="00AD318C" w:rsidRPr="000D2669" w:rsidRDefault="00AD318C" w:rsidP="009B2BA2">
          <w:pPr>
            <w:pStyle w:val="ust1"/>
            <w:jc w:val="center"/>
            <w:rPr>
              <w:b/>
              <w:sz w:val="20"/>
              <w:szCs w:val="20"/>
            </w:rPr>
          </w:pPr>
          <w:r w:rsidRPr="006B595C">
            <w:rPr>
              <w:b/>
              <w:sz w:val="20"/>
              <w:szCs w:val="20"/>
            </w:rPr>
            <w:t>GENEL SEKRETERLİĞİ</w:t>
          </w:r>
        </w:p>
      </w:tc>
      <w:tc>
        <w:tcPr>
          <w:tcW w:w="1250" w:type="pct"/>
          <w:vAlign w:val="center"/>
        </w:tcPr>
        <w:p w:rsidR="00AD318C" w:rsidRDefault="00247B50" w:rsidP="009B2BA2">
          <w:pPr>
            <w:pStyle w:val="ust1"/>
            <w:jc w:val="right"/>
          </w:pPr>
          <w:r>
            <w:rPr>
              <w:noProof/>
            </w:rPr>
            <w:drawing>
              <wp:inline distT="0" distB="0" distL="0" distR="0">
                <wp:extent cx="657225" cy="790575"/>
                <wp:effectExtent l="0" t="0" r="9525" b="9525"/>
                <wp:docPr id="3" name="Resim 3" descr="expo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o20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7225" cy="790575"/>
                        </a:xfrm>
                        <a:prstGeom prst="rect">
                          <a:avLst/>
                        </a:prstGeom>
                        <a:noFill/>
                        <a:ln>
                          <a:noFill/>
                        </a:ln>
                      </pic:spPr>
                    </pic:pic>
                  </a:graphicData>
                </a:graphic>
              </wp:inline>
            </w:drawing>
          </w:r>
        </w:p>
      </w:tc>
    </w:tr>
  </w:tbl>
  <w:p w:rsidR="00AD318C" w:rsidRDefault="00AD318C" w:rsidP="00276FBD">
    <w:pPr>
      <w:pStyle w:val="ust1"/>
    </w:pPr>
  </w:p>
  <w:tbl>
    <w:tblPr>
      <w:tblW w:w="5000" w:type="pct"/>
      <w:tblLook w:val="01E0" w:firstRow="1" w:lastRow="1" w:firstColumn="1" w:lastColumn="1" w:noHBand="0" w:noVBand="0"/>
    </w:tblPr>
    <w:tblGrid>
      <w:gridCol w:w="1117"/>
      <w:gridCol w:w="6673"/>
      <w:gridCol w:w="2630"/>
    </w:tblGrid>
    <w:tr w:rsidR="00F001E5" w:rsidRPr="00D00340">
      <w:tc>
        <w:tcPr>
          <w:tcW w:w="536" w:type="pct"/>
          <w:shd w:val="clear" w:color="auto" w:fill="auto"/>
        </w:tcPr>
        <w:p w:rsidR="00F001E5" w:rsidRPr="00D00340" w:rsidRDefault="00F001E5" w:rsidP="00276FBD">
          <w:pPr>
            <w:pStyle w:val="ust1"/>
            <w:rPr>
              <w:b/>
            </w:rPr>
          </w:pPr>
          <w:r w:rsidRPr="00D00340">
            <w:rPr>
              <w:b/>
            </w:rPr>
            <w:t>Sayı:</w:t>
          </w:r>
        </w:p>
      </w:tc>
      <w:tc>
        <w:tcPr>
          <w:tcW w:w="3202" w:type="pct"/>
          <w:shd w:val="clear" w:color="auto" w:fill="auto"/>
        </w:tcPr>
        <w:p w:rsidR="00F001E5" w:rsidRPr="00D00340" w:rsidRDefault="00C27C88" w:rsidP="00276FBD">
          <w:pPr>
            <w:pStyle w:val="ust1"/>
          </w:pPr>
          <w:r w:rsidRPr="00C27C88">
            <w:t>70540318</w:t>
          </w:r>
          <w:r>
            <w:t>-</w:t>
          </w:r>
          <w:r w:rsidR="00F001E5" w:rsidRPr="00D00340">
            <w:t>TİM.</w:t>
          </w:r>
          <w:r w:rsidR="00F001E5">
            <w:t>B</w:t>
          </w:r>
          <w:r w:rsidR="00F001E5" w:rsidRPr="00D00340">
            <w:t>AİB.GSK.</w:t>
          </w:r>
          <w:r w:rsidR="00730062">
            <w:t>TEŞ.2015/1871</w:t>
          </w:r>
        </w:p>
      </w:tc>
      <w:tc>
        <w:tcPr>
          <w:tcW w:w="1263" w:type="pct"/>
        </w:tcPr>
        <w:p w:rsidR="00F001E5" w:rsidRPr="00D00340" w:rsidRDefault="00F001E5" w:rsidP="00276FBD">
          <w:pPr>
            <w:pStyle w:val="ust1"/>
            <w:jc w:val="right"/>
          </w:pPr>
          <w:r w:rsidRPr="00D00340">
            <w:t xml:space="preserve">Antalya,  </w:t>
          </w:r>
          <w:r w:rsidR="00730062">
            <w:t>19/08/2015</w:t>
          </w:r>
          <w:r w:rsidRPr="00D00340">
            <w:t xml:space="preserve"> </w:t>
          </w:r>
        </w:p>
      </w:tc>
    </w:tr>
    <w:tr w:rsidR="00F001E5" w:rsidRPr="00D00340">
      <w:tc>
        <w:tcPr>
          <w:tcW w:w="536" w:type="pct"/>
          <w:shd w:val="clear" w:color="auto" w:fill="auto"/>
        </w:tcPr>
        <w:p w:rsidR="00F001E5" w:rsidRPr="00D00340" w:rsidRDefault="00F001E5" w:rsidP="00276FBD">
          <w:pPr>
            <w:pStyle w:val="ust1"/>
            <w:rPr>
              <w:b/>
            </w:rPr>
          </w:pPr>
          <w:r w:rsidRPr="00D00340">
            <w:rPr>
              <w:b/>
            </w:rPr>
            <w:t>Konu:</w:t>
          </w:r>
        </w:p>
      </w:tc>
      <w:tc>
        <w:tcPr>
          <w:tcW w:w="4464" w:type="pct"/>
          <w:gridSpan w:val="2"/>
          <w:shd w:val="clear" w:color="auto" w:fill="auto"/>
        </w:tcPr>
        <w:p w:rsidR="00F001E5" w:rsidRPr="00D00340" w:rsidRDefault="00A8038E" w:rsidP="00276FBD">
          <w:pPr>
            <w:pStyle w:val="ust1"/>
          </w:pPr>
          <w:r>
            <w:t>Tek Pencere Sistemi Hk.</w:t>
          </w:r>
        </w:p>
      </w:tc>
    </w:tr>
  </w:tbl>
  <w:p w:rsidR="00F001E5" w:rsidRPr="00311BF5" w:rsidRDefault="00F001E5" w:rsidP="00960A6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WxW2g+23r3By+j3XsJwBWChfRQY=" w:salt="3goIX6AtcKaktsWJBEf4sA=="/>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Kapa" w:val="1"/>
    <w:docVar w:name="DocId" w:val="5840703182015819141428"/>
    <w:docVar w:name="EskiKilit" w:val="2"/>
    <w:docVar w:name="FlagM" w:val="1"/>
    <w:docVar w:name="FlagT" w:val="1"/>
    <w:docVar w:name="Input_URL" w:val="http://ebys.baib.gov.tr/EvrakAkis/Asp/EvrakOzellikleri01.Asp?TempId=1&amp;DocId=5840703182015819141428"/>
    <w:docVar w:name="Input_URLGonder" w:val="http://ebys.baib.gov.tr/EvrakAkis/Asp/EvrakGonderme01.Asp?TempId=1&amp;TempTable=Temp_Sirkuler_Ana&amp;DocId=5840703182015819141428&amp;Yeni=E"/>
    <w:docVar w:name="Input_URLK" w:val="http://ebys.baib.gov.tr/EvrakAkis/Asp/AcikOlanDokumanlar.Asp"/>
    <w:docVar w:name="Input_URLO" w:val="http://ebys.baib.gov.tr/EvrakAkis/Asp/EvrakOnay-Word.Asp?TempId=1&amp;DocId=5840703182015819141428"/>
    <w:docVar w:name="Input_URLP" w:val="http://ebys.baib.gov.tr/EvrakAkis/Asp/SonMerciDevam.Asp?DocId=5840703182015819141428&amp;IntraId=0007"/>
    <w:docVar w:name="IntraId" w:val="0007"/>
    <w:docVar w:name="KullaniciEmail" w:val="evrenk@baib.gov.tr"/>
    <w:docVar w:name="KullaniciGorunum" w:val="Kadir EVREN"/>
    <w:docVar w:name="mainSqlMachine" w:val="172.16.2.5"/>
    <w:docVar w:name="Revizyon" w:val="71"/>
    <w:docVar w:name="SonOnayYetki" w:val="1"/>
  </w:docVars>
  <w:rsids>
    <w:rsidRoot w:val="00275631"/>
    <w:rsid w:val="000021B3"/>
    <w:rsid w:val="00021A06"/>
    <w:rsid w:val="0003249D"/>
    <w:rsid w:val="00032BD8"/>
    <w:rsid w:val="00036B4C"/>
    <w:rsid w:val="00051B61"/>
    <w:rsid w:val="000703ED"/>
    <w:rsid w:val="00070BBF"/>
    <w:rsid w:val="000778EB"/>
    <w:rsid w:val="00097E04"/>
    <w:rsid w:val="000A0BD3"/>
    <w:rsid w:val="000A2A7F"/>
    <w:rsid w:val="000A4179"/>
    <w:rsid w:val="000A539B"/>
    <w:rsid w:val="000B10B3"/>
    <w:rsid w:val="000B23E5"/>
    <w:rsid w:val="000C289C"/>
    <w:rsid w:val="000D2669"/>
    <w:rsid w:val="000E7A06"/>
    <w:rsid w:val="000F0F14"/>
    <w:rsid w:val="000F1DA3"/>
    <w:rsid w:val="000F6108"/>
    <w:rsid w:val="00121C41"/>
    <w:rsid w:val="001260E3"/>
    <w:rsid w:val="001340AD"/>
    <w:rsid w:val="00141D06"/>
    <w:rsid w:val="00170440"/>
    <w:rsid w:val="00173AFD"/>
    <w:rsid w:val="00176F4D"/>
    <w:rsid w:val="00180764"/>
    <w:rsid w:val="00190880"/>
    <w:rsid w:val="001C0FE2"/>
    <w:rsid w:val="001C1D50"/>
    <w:rsid w:val="001C640F"/>
    <w:rsid w:val="001E6486"/>
    <w:rsid w:val="001E76C8"/>
    <w:rsid w:val="00215968"/>
    <w:rsid w:val="00216AF0"/>
    <w:rsid w:val="002250C4"/>
    <w:rsid w:val="00230A1F"/>
    <w:rsid w:val="00232CA7"/>
    <w:rsid w:val="00233EED"/>
    <w:rsid w:val="00234885"/>
    <w:rsid w:val="00247B50"/>
    <w:rsid w:val="00273778"/>
    <w:rsid w:val="00275631"/>
    <w:rsid w:val="00276CED"/>
    <w:rsid w:val="00276FBD"/>
    <w:rsid w:val="002944E6"/>
    <w:rsid w:val="002A0717"/>
    <w:rsid w:val="002A0A7D"/>
    <w:rsid w:val="002B4205"/>
    <w:rsid w:val="002E032D"/>
    <w:rsid w:val="002E0CC2"/>
    <w:rsid w:val="003040AF"/>
    <w:rsid w:val="00311BF5"/>
    <w:rsid w:val="00323540"/>
    <w:rsid w:val="00336B0C"/>
    <w:rsid w:val="00340D23"/>
    <w:rsid w:val="00345A89"/>
    <w:rsid w:val="00365F84"/>
    <w:rsid w:val="0038778F"/>
    <w:rsid w:val="003A2118"/>
    <w:rsid w:val="003A3D04"/>
    <w:rsid w:val="003B20EB"/>
    <w:rsid w:val="003E7D6B"/>
    <w:rsid w:val="003F3536"/>
    <w:rsid w:val="00423352"/>
    <w:rsid w:val="00425688"/>
    <w:rsid w:val="00451E1B"/>
    <w:rsid w:val="0046353B"/>
    <w:rsid w:val="0046363F"/>
    <w:rsid w:val="0048562E"/>
    <w:rsid w:val="004B288E"/>
    <w:rsid w:val="004C3C0E"/>
    <w:rsid w:val="004C5530"/>
    <w:rsid w:val="004D45AD"/>
    <w:rsid w:val="004E41F7"/>
    <w:rsid w:val="004F5CB4"/>
    <w:rsid w:val="0050025C"/>
    <w:rsid w:val="005012E3"/>
    <w:rsid w:val="00503E6B"/>
    <w:rsid w:val="00505F64"/>
    <w:rsid w:val="0052375E"/>
    <w:rsid w:val="00530BA8"/>
    <w:rsid w:val="00532139"/>
    <w:rsid w:val="00560097"/>
    <w:rsid w:val="0056251A"/>
    <w:rsid w:val="005732CC"/>
    <w:rsid w:val="0057395C"/>
    <w:rsid w:val="0058284E"/>
    <w:rsid w:val="00583B41"/>
    <w:rsid w:val="00594A11"/>
    <w:rsid w:val="005A2E78"/>
    <w:rsid w:val="005C0753"/>
    <w:rsid w:val="005F6681"/>
    <w:rsid w:val="00603799"/>
    <w:rsid w:val="00606157"/>
    <w:rsid w:val="006129E9"/>
    <w:rsid w:val="006353A9"/>
    <w:rsid w:val="00640FF8"/>
    <w:rsid w:val="00650E17"/>
    <w:rsid w:val="00655FCC"/>
    <w:rsid w:val="006620C0"/>
    <w:rsid w:val="006804F2"/>
    <w:rsid w:val="00691EC6"/>
    <w:rsid w:val="0069269C"/>
    <w:rsid w:val="006960A4"/>
    <w:rsid w:val="006A0353"/>
    <w:rsid w:val="006A17D0"/>
    <w:rsid w:val="006B2E1C"/>
    <w:rsid w:val="006B4F24"/>
    <w:rsid w:val="006C68D5"/>
    <w:rsid w:val="006E0C22"/>
    <w:rsid w:val="0072541B"/>
    <w:rsid w:val="00730062"/>
    <w:rsid w:val="00730ABC"/>
    <w:rsid w:val="0073773E"/>
    <w:rsid w:val="007401B4"/>
    <w:rsid w:val="00744649"/>
    <w:rsid w:val="00745388"/>
    <w:rsid w:val="00753915"/>
    <w:rsid w:val="00753982"/>
    <w:rsid w:val="00757672"/>
    <w:rsid w:val="007A625E"/>
    <w:rsid w:val="007C384E"/>
    <w:rsid w:val="007E014F"/>
    <w:rsid w:val="00804E6B"/>
    <w:rsid w:val="00840433"/>
    <w:rsid w:val="0088243E"/>
    <w:rsid w:val="008A438E"/>
    <w:rsid w:val="008C148C"/>
    <w:rsid w:val="0091082C"/>
    <w:rsid w:val="00926B73"/>
    <w:rsid w:val="00933B24"/>
    <w:rsid w:val="00943782"/>
    <w:rsid w:val="00947864"/>
    <w:rsid w:val="00951A75"/>
    <w:rsid w:val="00960A69"/>
    <w:rsid w:val="00964596"/>
    <w:rsid w:val="00965CC6"/>
    <w:rsid w:val="009A378A"/>
    <w:rsid w:val="009A68A4"/>
    <w:rsid w:val="009B2BA2"/>
    <w:rsid w:val="009C1676"/>
    <w:rsid w:val="009C524B"/>
    <w:rsid w:val="009D303A"/>
    <w:rsid w:val="009F5D9D"/>
    <w:rsid w:val="00A00C87"/>
    <w:rsid w:val="00A037B4"/>
    <w:rsid w:val="00A15CC8"/>
    <w:rsid w:val="00A363C0"/>
    <w:rsid w:val="00A40599"/>
    <w:rsid w:val="00A425CE"/>
    <w:rsid w:val="00A4272E"/>
    <w:rsid w:val="00A56E6D"/>
    <w:rsid w:val="00A74EDD"/>
    <w:rsid w:val="00A8038E"/>
    <w:rsid w:val="00A813D4"/>
    <w:rsid w:val="00A82273"/>
    <w:rsid w:val="00A83664"/>
    <w:rsid w:val="00A853E4"/>
    <w:rsid w:val="00A87834"/>
    <w:rsid w:val="00A93EFF"/>
    <w:rsid w:val="00AC272E"/>
    <w:rsid w:val="00AC77CF"/>
    <w:rsid w:val="00AD318C"/>
    <w:rsid w:val="00AE4650"/>
    <w:rsid w:val="00AF19A9"/>
    <w:rsid w:val="00B048E6"/>
    <w:rsid w:val="00B257AC"/>
    <w:rsid w:val="00B32441"/>
    <w:rsid w:val="00B515D5"/>
    <w:rsid w:val="00B579C3"/>
    <w:rsid w:val="00B7259F"/>
    <w:rsid w:val="00BA257F"/>
    <w:rsid w:val="00BD0D98"/>
    <w:rsid w:val="00BD1978"/>
    <w:rsid w:val="00BF315C"/>
    <w:rsid w:val="00C05780"/>
    <w:rsid w:val="00C15CC9"/>
    <w:rsid w:val="00C27C88"/>
    <w:rsid w:val="00C352E9"/>
    <w:rsid w:val="00C456F7"/>
    <w:rsid w:val="00C46B34"/>
    <w:rsid w:val="00C47760"/>
    <w:rsid w:val="00C613AE"/>
    <w:rsid w:val="00C6242A"/>
    <w:rsid w:val="00C70CCC"/>
    <w:rsid w:val="00C93EFF"/>
    <w:rsid w:val="00C95BC0"/>
    <w:rsid w:val="00CB723B"/>
    <w:rsid w:val="00CC4EDA"/>
    <w:rsid w:val="00CD1C12"/>
    <w:rsid w:val="00CE4B04"/>
    <w:rsid w:val="00CE775D"/>
    <w:rsid w:val="00CF6AED"/>
    <w:rsid w:val="00D00340"/>
    <w:rsid w:val="00D0712E"/>
    <w:rsid w:val="00D1320A"/>
    <w:rsid w:val="00D13F2F"/>
    <w:rsid w:val="00D1552C"/>
    <w:rsid w:val="00D24839"/>
    <w:rsid w:val="00D27BEC"/>
    <w:rsid w:val="00D3052A"/>
    <w:rsid w:val="00D30E76"/>
    <w:rsid w:val="00D3634E"/>
    <w:rsid w:val="00D6267A"/>
    <w:rsid w:val="00D703A8"/>
    <w:rsid w:val="00D72BEC"/>
    <w:rsid w:val="00D7770F"/>
    <w:rsid w:val="00D83C51"/>
    <w:rsid w:val="00D83CB5"/>
    <w:rsid w:val="00D90439"/>
    <w:rsid w:val="00DA4C36"/>
    <w:rsid w:val="00DC722A"/>
    <w:rsid w:val="00DD1F96"/>
    <w:rsid w:val="00DE79F4"/>
    <w:rsid w:val="00DF2FBB"/>
    <w:rsid w:val="00E141F7"/>
    <w:rsid w:val="00E147BF"/>
    <w:rsid w:val="00E23B97"/>
    <w:rsid w:val="00E260D4"/>
    <w:rsid w:val="00E30CD9"/>
    <w:rsid w:val="00E37C7A"/>
    <w:rsid w:val="00E459CE"/>
    <w:rsid w:val="00E879D8"/>
    <w:rsid w:val="00E90A36"/>
    <w:rsid w:val="00E93995"/>
    <w:rsid w:val="00EB6CBE"/>
    <w:rsid w:val="00EE04A2"/>
    <w:rsid w:val="00F001E5"/>
    <w:rsid w:val="00F059AA"/>
    <w:rsid w:val="00F24B51"/>
    <w:rsid w:val="00F27DAC"/>
    <w:rsid w:val="00F30E10"/>
    <w:rsid w:val="00F32317"/>
    <w:rsid w:val="00F60F41"/>
    <w:rsid w:val="00F81027"/>
    <w:rsid w:val="00F85D2D"/>
    <w:rsid w:val="00F91A45"/>
    <w:rsid w:val="00FB20B0"/>
    <w:rsid w:val="00FB78D1"/>
    <w:rsid w:val="00FD5C2F"/>
    <w:rsid w:val="00FE3FCD"/>
    <w:rsid w:val="00FE62DA"/>
    <w:rsid w:val="00FF09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B70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E04"/>
    <w:rPr>
      <w:sz w:val="24"/>
      <w:szCs w:val="24"/>
    </w:rPr>
  </w:style>
  <w:style w:type="paragraph" w:styleId="Balk1">
    <w:name w:val="heading 1"/>
    <w:basedOn w:val="Normal"/>
    <w:next w:val="Normal"/>
    <w:qFormat/>
    <w:rsid w:val="000778EB"/>
    <w:pPr>
      <w:keepNext/>
      <w:outlineLvl w:val="0"/>
    </w:pPr>
    <w:rPr>
      <w:bCs/>
    </w:rPr>
  </w:style>
  <w:style w:type="paragraph" w:styleId="Balk2">
    <w:name w:val="heading 2"/>
    <w:basedOn w:val="Normal"/>
    <w:next w:val="Normal"/>
    <w:qFormat/>
    <w:rsid w:val="000778EB"/>
    <w:pPr>
      <w:keepNext/>
      <w:outlineLvl w:val="1"/>
    </w:pPr>
    <w:rPr>
      <w:rFonts w:cs="Arial"/>
      <w:bCs/>
      <w:iCs/>
      <w:szCs w:val="28"/>
    </w:rPr>
  </w:style>
  <w:style w:type="paragraph" w:styleId="Balk3">
    <w:name w:val="heading 3"/>
    <w:basedOn w:val="Normal"/>
    <w:next w:val="Normal"/>
    <w:qFormat/>
    <w:rsid w:val="000778EB"/>
    <w:pPr>
      <w:keepNext/>
      <w:outlineLvl w:val="2"/>
    </w:pPr>
    <w:rPr>
      <w:rFonts w:cs="Arial"/>
      <w:bCs/>
      <w:szCs w:val="26"/>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pPr>
      <w:tabs>
        <w:tab w:val="center" w:pos="4536"/>
        <w:tab w:val="right" w:pos="9072"/>
      </w:tabs>
    </w:pPr>
  </w:style>
  <w:style w:type="paragraph" w:styleId="Altbilgi">
    <w:name w:val="footer"/>
    <w:basedOn w:val="Normal"/>
    <w:link w:val="AltbilgiChar"/>
    <w:pPr>
      <w:tabs>
        <w:tab w:val="center" w:pos="4536"/>
        <w:tab w:val="right" w:pos="9072"/>
      </w:tabs>
    </w:pPr>
  </w:style>
  <w:style w:type="character" w:styleId="Kpr">
    <w:name w:val="Hyperlink"/>
    <w:rsid w:val="0038778F"/>
    <w:rPr>
      <w:rFonts w:ascii="Times New Roman" w:hAnsi="Times New Roman"/>
      <w:color w:val="0000FF"/>
      <w:u w:val="single"/>
    </w:rPr>
  </w:style>
  <w:style w:type="character" w:customStyle="1" w:styleId="stbilgiChar">
    <w:name w:val="Üstbilgi Char"/>
    <w:link w:val="stbilgi"/>
    <w:rsid w:val="0003249D"/>
    <w:rPr>
      <w:sz w:val="24"/>
      <w:szCs w:val="24"/>
      <w:lang w:val="tr-TR" w:eastAsia="tr-TR" w:bidi="ar-SA"/>
    </w:rPr>
  </w:style>
  <w:style w:type="character" w:customStyle="1" w:styleId="AltbilgiChar">
    <w:name w:val="Altbilgi Char"/>
    <w:link w:val="Altbilgi"/>
    <w:rsid w:val="0003249D"/>
    <w:rPr>
      <w:sz w:val="24"/>
      <w:szCs w:val="24"/>
      <w:lang w:val="tr-TR" w:eastAsia="tr-TR" w:bidi="ar-SA"/>
    </w:rPr>
  </w:style>
  <w:style w:type="paragraph" w:customStyle="1" w:styleId="ust1">
    <w:name w:val="ust1"/>
    <w:rsid w:val="00276FBD"/>
    <w:rPr>
      <w:sz w:val="24"/>
      <w:szCs w:val="24"/>
    </w:rPr>
  </w:style>
  <w:style w:type="paragraph" w:customStyle="1" w:styleId="alt1">
    <w:name w:val="alt1"/>
    <w:rsid w:val="00532139"/>
    <w:rPr>
      <w:b/>
      <w:bCs/>
      <w:sz w:val="16"/>
      <w:szCs w:val="16"/>
    </w:rPr>
  </w:style>
  <w:style w:type="paragraph" w:styleId="NormalWeb">
    <w:name w:val="Normal (Web)"/>
    <w:basedOn w:val="Normal"/>
    <w:uiPriority w:val="99"/>
    <w:unhideWhenUsed/>
    <w:rsid w:val="00AC77CF"/>
    <w:pPr>
      <w:spacing w:after="100" w:afterAutospacing="1"/>
    </w:pPr>
  </w:style>
  <w:style w:type="paragraph" w:styleId="BalonMetni">
    <w:name w:val="Balloon Text"/>
    <w:basedOn w:val="Normal"/>
    <w:link w:val="BalonMetniChar"/>
    <w:rsid w:val="00247B50"/>
    <w:rPr>
      <w:rFonts w:ascii="Tahoma" w:hAnsi="Tahoma" w:cs="Tahoma"/>
      <w:sz w:val="16"/>
      <w:szCs w:val="16"/>
    </w:rPr>
  </w:style>
  <w:style w:type="character" w:customStyle="1" w:styleId="BalonMetniChar">
    <w:name w:val="Balon Metni Char"/>
    <w:basedOn w:val="VarsaylanParagrafYazTipi"/>
    <w:link w:val="BalonMetni"/>
    <w:rsid w:val="00247B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E04"/>
    <w:rPr>
      <w:sz w:val="24"/>
      <w:szCs w:val="24"/>
    </w:rPr>
  </w:style>
  <w:style w:type="paragraph" w:styleId="Balk1">
    <w:name w:val="heading 1"/>
    <w:basedOn w:val="Normal"/>
    <w:next w:val="Normal"/>
    <w:qFormat/>
    <w:rsid w:val="000778EB"/>
    <w:pPr>
      <w:keepNext/>
      <w:outlineLvl w:val="0"/>
    </w:pPr>
    <w:rPr>
      <w:bCs/>
    </w:rPr>
  </w:style>
  <w:style w:type="paragraph" w:styleId="Balk2">
    <w:name w:val="heading 2"/>
    <w:basedOn w:val="Normal"/>
    <w:next w:val="Normal"/>
    <w:qFormat/>
    <w:rsid w:val="000778EB"/>
    <w:pPr>
      <w:keepNext/>
      <w:outlineLvl w:val="1"/>
    </w:pPr>
    <w:rPr>
      <w:rFonts w:cs="Arial"/>
      <w:bCs/>
      <w:iCs/>
      <w:szCs w:val="28"/>
    </w:rPr>
  </w:style>
  <w:style w:type="paragraph" w:styleId="Balk3">
    <w:name w:val="heading 3"/>
    <w:basedOn w:val="Normal"/>
    <w:next w:val="Normal"/>
    <w:qFormat/>
    <w:rsid w:val="000778EB"/>
    <w:pPr>
      <w:keepNext/>
      <w:outlineLvl w:val="2"/>
    </w:pPr>
    <w:rPr>
      <w:rFonts w:cs="Arial"/>
      <w:bCs/>
      <w:szCs w:val="26"/>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pPr>
      <w:tabs>
        <w:tab w:val="center" w:pos="4536"/>
        <w:tab w:val="right" w:pos="9072"/>
      </w:tabs>
    </w:pPr>
  </w:style>
  <w:style w:type="paragraph" w:styleId="Altbilgi">
    <w:name w:val="footer"/>
    <w:basedOn w:val="Normal"/>
    <w:link w:val="AltbilgiChar"/>
    <w:pPr>
      <w:tabs>
        <w:tab w:val="center" w:pos="4536"/>
        <w:tab w:val="right" w:pos="9072"/>
      </w:tabs>
    </w:pPr>
  </w:style>
  <w:style w:type="character" w:styleId="Kpr">
    <w:name w:val="Hyperlink"/>
    <w:rsid w:val="0038778F"/>
    <w:rPr>
      <w:rFonts w:ascii="Times New Roman" w:hAnsi="Times New Roman"/>
      <w:color w:val="0000FF"/>
      <w:u w:val="single"/>
    </w:rPr>
  </w:style>
  <w:style w:type="character" w:customStyle="1" w:styleId="stbilgiChar">
    <w:name w:val="Üstbilgi Char"/>
    <w:link w:val="stbilgi"/>
    <w:rsid w:val="0003249D"/>
    <w:rPr>
      <w:sz w:val="24"/>
      <w:szCs w:val="24"/>
      <w:lang w:val="tr-TR" w:eastAsia="tr-TR" w:bidi="ar-SA"/>
    </w:rPr>
  </w:style>
  <w:style w:type="character" w:customStyle="1" w:styleId="AltbilgiChar">
    <w:name w:val="Altbilgi Char"/>
    <w:link w:val="Altbilgi"/>
    <w:rsid w:val="0003249D"/>
    <w:rPr>
      <w:sz w:val="24"/>
      <w:szCs w:val="24"/>
      <w:lang w:val="tr-TR" w:eastAsia="tr-TR" w:bidi="ar-SA"/>
    </w:rPr>
  </w:style>
  <w:style w:type="paragraph" w:customStyle="1" w:styleId="ust1">
    <w:name w:val="ust1"/>
    <w:rsid w:val="00276FBD"/>
    <w:rPr>
      <w:sz w:val="24"/>
      <w:szCs w:val="24"/>
    </w:rPr>
  </w:style>
  <w:style w:type="paragraph" w:customStyle="1" w:styleId="alt1">
    <w:name w:val="alt1"/>
    <w:rsid w:val="00532139"/>
    <w:rPr>
      <w:b/>
      <w:bCs/>
      <w:sz w:val="16"/>
      <w:szCs w:val="16"/>
    </w:rPr>
  </w:style>
  <w:style w:type="paragraph" w:styleId="NormalWeb">
    <w:name w:val="Normal (Web)"/>
    <w:basedOn w:val="Normal"/>
    <w:uiPriority w:val="99"/>
    <w:unhideWhenUsed/>
    <w:rsid w:val="00AC77CF"/>
    <w:pPr>
      <w:spacing w:after="100" w:afterAutospacing="1"/>
    </w:pPr>
  </w:style>
  <w:style w:type="paragraph" w:styleId="BalonMetni">
    <w:name w:val="Balloon Text"/>
    <w:basedOn w:val="Normal"/>
    <w:link w:val="BalonMetniChar"/>
    <w:rsid w:val="00247B50"/>
    <w:rPr>
      <w:rFonts w:ascii="Tahoma" w:hAnsi="Tahoma" w:cs="Tahoma"/>
      <w:sz w:val="16"/>
      <w:szCs w:val="16"/>
    </w:rPr>
  </w:style>
  <w:style w:type="character" w:customStyle="1" w:styleId="BalonMetniChar">
    <w:name w:val="Balon Metni Char"/>
    <w:basedOn w:val="VarsaylanParagrafYazTipi"/>
    <w:link w:val="BalonMetni"/>
    <w:rsid w:val="00247B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8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1888</Characters>
  <Application>Microsoft Office Word</Application>
  <DocSecurity>8</DocSecurity>
  <Lines>47</Lines>
  <Paragraphs>15</Paragraphs>
  <ScaleCrop>false</ScaleCrop>
  <HeadingPairs>
    <vt:vector size="2" baseType="variant">
      <vt:variant>
        <vt:lpstr>Konu Başlığı</vt:lpstr>
      </vt:variant>
      <vt:variant>
        <vt:i4>1</vt:i4>
      </vt:variant>
    </vt:vector>
  </HeadingPairs>
  <TitlesOfParts>
    <vt:vector size="1" baseType="lpstr">
      <vt:lpstr>Turkçe Antetli Kağıt</vt:lpstr>
    </vt:vector>
  </TitlesOfParts>
  <Company>Chronicle</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Turkçe Antetli Kağıt</dc:title>
  <dc:creator>Chronicle</dc:creator>
  <cp:lastModifiedBy>Kadir EVREN</cp:lastModifiedBy>
  <cp:revision>2</cp:revision>
  <cp:lastPrinted>2014-06-26T13:14:00Z</cp:lastPrinted>
  <dcterms:created xsi:type="dcterms:W3CDTF">2015-08-19T12:21:00Z</dcterms:created>
  <dcterms:modified xsi:type="dcterms:W3CDTF">2015-08-19T12:21:00Z</dcterms:modified>
</cp:coreProperties>
</file>